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CD" w:rsidRPr="00FC53CD" w:rsidRDefault="00FC53CD" w:rsidP="00FC53CD">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FC53CD">
        <w:rPr>
          <w:rFonts w:ascii="Times New Roman" w:eastAsia="Times New Roman" w:hAnsi="Times New Roman" w:cs="Times New Roman"/>
          <w:b/>
          <w:bCs/>
          <w:kern w:val="36"/>
          <w:sz w:val="48"/>
          <w:szCs w:val="48"/>
        </w:rPr>
        <w:t>Dewacash</w:t>
      </w:r>
      <w:proofErr w:type="spellEnd"/>
      <w:r w:rsidRPr="00FC53CD">
        <w:rPr>
          <w:rFonts w:ascii="Times New Roman" w:eastAsia="Times New Roman" w:hAnsi="Times New Roman" w:cs="Times New Roman"/>
          <w:b/>
          <w:bCs/>
          <w:kern w:val="36"/>
          <w:sz w:val="48"/>
          <w:szCs w:val="48"/>
        </w:rPr>
        <w:t>: Exploring Features, Functionality, and Digital Gaming Ecosystem</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 xml:space="preserve">Introduction to </w:t>
      </w:r>
      <w:proofErr w:type="spellStart"/>
      <w:r w:rsidRPr="00FC53CD">
        <w:rPr>
          <w:rFonts w:ascii="Times New Roman" w:eastAsia="Times New Roman" w:hAnsi="Times New Roman" w:cs="Times New Roman"/>
          <w:b/>
          <w:bCs/>
          <w:sz w:val="36"/>
          <w:szCs w:val="36"/>
        </w:rPr>
        <w:t>Dewacash</w:t>
      </w:r>
      <w:proofErr w:type="spellEnd"/>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is a keyword commonly associated with online gaming platforms that combine </w:t>
      </w:r>
      <w:proofErr w:type="spellStart"/>
      <w:r w:rsidRPr="00FC53CD">
        <w:rPr>
          <w:rFonts w:ascii="Times New Roman" w:eastAsia="Times New Roman" w:hAnsi="Times New Roman" w:cs="Times New Roman"/>
          <w:sz w:val="24"/>
          <w:szCs w:val="24"/>
        </w:rPr>
        <w:t>sportsbook</w:t>
      </w:r>
      <w:proofErr w:type="spellEnd"/>
      <w:r w:rsidRPr="00FC53CD">
        <w:rPr>
          <w:rFonts w:ascii="Times New Roman" w:eastAsia="Times New Roman" w:hAnsi="Times New Roman" w:cs="Times New Roman"/>
          <w:sz w:val="24"/>
          <w:szCs w:val="24"/>
        </w:rPr>
        <w:t xml:space="preserve"> betting, casino-style entertainment, and digital wagering systems into a single interface. Over time,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has gained recognition among users looking for an all-in-one platform that offers convenience, variety, and interactive features.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The increasing popularity of </w:t>
      </w:r>
      <w:hyperlink r:id="rId5" w:history="1">
        <w:proofErr w:type="spellStart"/>
        <w:r w:rsidRPr="00FC53CD">
          <w:rPr>
            <w:rStyle w:val="Hyperlink"/>
            <w:rFonts w:ascii="Times New Roman" w:eastAsia="Times New Roman" w:hAnsi="Times New Roman" w:cs="Times New Roman"/>
            <w:sz w:val="24"/>
            <w:szCs w:val="24"/>
          </w:rPr>
          <w:t>Dewacash</w:t>
        </w:r>
        <w:proofErr w:type="spellEnd"/>
      </w:hyperlink>
      <w:r w:rsidRPr="00FC53CD">
        <w:rPr>
          <w:rFonts w:ascii="Times New Roman" w:eastAsia="Times New Roman" w:hAnsi="Times New Roman" w:cs="Times New Roman"/>
          <w:sz w:val="24"/>
          <w:szCs w:val="24"/>
        </w:rPr>
        <w:t xml:space="preserve"> reflects a broader trend in digital entertainment, where users prefer platforms that provide multiple services without requiring them to switch between different websites. This integrated approach simplifies access and enhances user engagement, making such platforms attractive to a wide audience.</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 xml:space="preserve">What </w:t>
      </w:r>
      <w:proofErr w:type="spellStart"/>
      <w:r w:rsidRPr="00FC53CD">
        <w:rPr>
          <w:rFonts w:ascii="Times New Roman" w:eastAsia="Times New Roman" w:hAnsi="Times New Roman" w:cs="Times New Roman"/>
          <w:b/>
          <w:bCs/>
          <w:sz w:val="36"/>
          <w:szCs w:val="36"/>
        </w:rPr>
        <w:t>Dewacash</w:t>
      </w:r>
      <w:proofErr w:type="spellEnd"/>
      <w:r w:rsidRPr="00FC53CD">
        <w:rPr>
          <w:rFonts w:ascii="Times New Roman" w:eastAsia="Times New Roman" w:hAnsi="Times New Roman" w:cs="Times New Roman"/>
          <w:b/>
          <w:bCs/>
          <w:sz w:val="36"/>
          <w:szCs w:val="36"/>
        </w:rPr>
        <w:t xml:space="preserve"> Represents in the Digital Space</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is generally described as a multi-functional online platform that offers a wide range of gaming experiences. These include sports betting, live casino games, slot machines, poker, and lottery-style systems. </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The concept behind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is to create a centralized digital environment where users can explore different forms of entertainment within a single account. This reduces complexity and provides a seamless experience for both beginners and experienced users.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In addition to gaming, some interpretations of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also relate to digital transaction systems designed to simplify online payments. These systems aim to provide faster, more secure financial interactions, addressing common issues such as delays and high transaction fees. </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Platform Features and Structure</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Platforms associated with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typically feature a structured interface that organizes different gaming categories into easily accessible sections. Users can navigate through sports betting, casino games, and other features using a dashboard-style layout.</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The platform often includes: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proofErr w:type="spellStart"/>
      <w:r w:rsidRPr="00FC53CD">
        <w:rPr>
          <w:rFonts w:ascii="Times New Roman" w:eastAsia="Times New Roman" w:hAnsi="Times New Roman" w:cs="Times New Roman"/>
          <w:sz w:val="24"/>
          <w:szCs w:val="24"/>
        </w:rPr>
        <w:t>Sportsbook</w:t>
      </w:r>
      <w:proofErr w:type="spellEnd"/>
      <w:r w:rsidRPr="00FC53CD">
        <w:rPr>
          <w:rFonts w:ascii="Times New Roman" w:eastAsia="Times New Roman" w:hAnsi="Times New Roman" w:cs="Times New Roman"/>
          <w:sz w:val="24"/>
          <w:szCs w:val="24"/>
        </w:rPr>
        <w:t xml:space="preserve"> betting with global coverage</w:t>
      </w:r>
      <w:r w:rsidRPr="00FC53CD">
        <w:rPr>
          <w:rFonts w:ascii="Times New Roman" w:eastAsia="Times New Roman" w:hAnsi="Times New Roman" w:cs="Times New Roman"/>
          <w:sz w:val="24"/>
          <w:szCs w:val="24"/>
        </w:rPr>
        <w:br/>
      </w:r>
      <w:proofErr w:type="gramStart"/>
      <w:r w:rsidRPr="00FC53CD">
        <w:rPr>
          <w:rFonts w:ascii="Times New Roman" w:eastAsia="Times New Roman" w:hAnsi="Times New Roman" w:cs="Times New Roman"/>
          <w:sz w:val="24"/>
          <w:szCs w:val="24"/>
        </w:rPr>
        <w:t>Live</w:t>
      </w:r>
      <w:proofErr w:type="gramEnd"/>
      <w:r w:rsidRPr="00FC53CD">
        <w:rPr>
          <w:rFonts w:ascii="Times New Roman" w:eastAsia="Times New Roman" w:hAnsi="Times New Roman" w:cs="Times New Roman"/>
          <w:sz w:val="24"/>
          <w:szCs w:val="24"/>
        </w:rPr>
        <w:t xml:space="preserve"> casino experiences with real-time interaction</w:t>
      </w:r>
      <w:r w:rsidRPr="00FC53CD">
        <w:rPr>
          <w:rFonts w:ascii="Times New Roman" w:eastAsia="Times New Roman" w:hAnsi="Times New Roman" w:cs="Times New Roman"/>
          <w:sz w:val="24"/>
          <w:szCs w:val="24"/>
        </w:rPr>
        <w:br/>
        <w:t>Slot games with diverse themes</w:t>
      </w:r>
      <w:r w:rsidRPr="00FC53CD">
        <w:rPr>
          <w:rFonts w:ascii="Times New Roman" w:eastAsia="Times New Roman" w:hAnsi="Times New Roman" w:cs="Times New Roman"/>
          <w:sz w:val="24"/>
          <w:szCs w:val="24"/>
        </w:rPr>
        <w:br/>
        <w:t>Poker and card-based games</w:t>
      </w:r>
      <w:r w:rsidRPr="00FC53CD">
        <w:rPr>
          <w:rFonts w:ascii="Times New Roman" w:eastAsia="Times New Roman" w:hAnsi="Times New Roman" w:cs="Times New Roman"/>
          <w:sz w:val="24"/>
          <w:szCs w:val="24"/>
        </w:rPr>
        <w:br/>
        <w:t>Lottery-style number games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lastRenderedPageBreak/>
        <w:t xml:space="preserve">Such diversity allows users to switch between different gaming formats without leaving the platform. According to platform descriptions,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provides continuous access to these services, often operating 24 hours a day. </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Accessibility and User Convenience</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Accessibility is one of the key strengths of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platforms. Most systems are designed to be compatible with both desktop and mobile devices, ensuring that users can engage with the platform anytime and anywhere.</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Mobile optimization is particularly important, as a significant portion of users rely on smartphones for online activities. By offering responsive interfaces and mobile-friendly designs,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platforms cater to modern user behavior.</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Additionally, alternative links are often provided to maintain access in case of restrictions or technical issues. This ensures that users can continue using the platform without interruptions.</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Promotions and Engagement Strategies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platforms are known for offering various promotional incentives to attract and retain users. These may include welcome bonuses, </w:t>
      </w:r>
      <w:proofErr w:type="spellStart"/>
      <w:r w:rsidRPr="00FC53CD">
        <w:rPr>
          <w:rFonts w:ascii="Times New Roman" w:eastAsia="Times New Roman" w:hAnsi="Times New Roman" w:cs="Times New Roman"/>
          <w:sz w:val="24"/>
          <w:szCs w:val="24"/>
        </w:rPr>
        <w:t>cashback</w:t>
      </w:r>
      <w:proofErr w:type="spellEnd"/>
      <w:r w:rsidRPr="00FC53CD">
        <w:rPr>
          <w:rFonts w:ascii="Times New Roman" w:eastAsia="Times New Roman" w:hAnsi="Times New Roman" w:cs="Times New Roman"/>
          <w:sz w:val="24"/>
          <w:szCs w:val="24"/>
        </w:rPr>
        <w:t xml:space="preserve"> offers, referral rewards, and tournament-based prizes.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For example, some platforms highlight features such as daily bonuses, </w:t>
      </w:r>
      <w:proofErr w:type="spellStart"/>
      <w:r w:rsidRPr="00FC53CD">
        <w:rPr>
          <w:rFonts w:ascii="Times New Roman" w:eastAsia="Times New Roman" w:hAnsi="Times New Roman" w:cs="Times New Roman"/>
          <w:sz w:val="24"/>
          <w:szCs w:val="24"/>
        </w:rPr>
        <w:t>cashback</w:t>
      </w:r>
      <w:proofErr w:type="spellEnd"/>
      <w:r w:rsidRPr="00FC53CD">
        <w:rPr>
          <w:rFonts w:ascii="Times New Roman" w:eastAsia="Times New Roman" w:hAnsi="Times New Roman" w:cs="Times New Roman"/>
          <w:sz w:val="24"/>
          <w:szCs w:val="24"/>
        </w:rPr>
        <w:t xml:space="preserve"> on bets, and special promotional events designed to increase engagement. </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These incentives are structured to encourage participation and enhance the overall user experience. However, it is important for users to review the terms and conditions associated with these promotions to fully understand their requirements.</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Security and Trust Considerations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Security is a critical factor in any online platform, and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-related systems often emphasize measures such as encrypted transactions and secure account management.</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However, independent evaluations present mixed trust signals. Some analyses classify certain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domains as having moderate to good trust scores, suggesting they may be safe to use. Others categorize them as low-trust platforms due to limited transparency and potential risk indicators. </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This variation highlights the importance of verifying the authenticity of each platform individually. Users should check for licensing, read independent reviews, and ensure secure connections before engaging with any online service.</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lastRenderedPageBreak/>
        <w:t>User Experience and Interface Design</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The user experience on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platforms is typically designed to be straightforward and efficient. Clean layouts, intuitive navigation, and responsive design elements contribute to ease of use.</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Many platforms also offer customer support services, often available around the clock. This ensures that users can resolve issues quickly and maintain a smooth experience.</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Some systems include additional features such as performance tracking, game history, and analytical tools, which can enhance engagement and provide insights into user activity.</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Market Presence and Growth</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has established a notable presence in the online gaming industry, particularly in regions where digital entertainment is widely adopted. Its growth is driven by the increasing demand for accessible and diverse online gaming platforms.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The competitive nature of the market encourages continuous innovation. Platforms associated with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frequently introduce new features, games, and promotional strategies to remain relevant.</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This ongoing evolution reflects the dynamic nature of the online gaming sector, where user expectations and technological advancements shape platform development.</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Responsible Usage and Best Practices</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While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platforms offer entertainment and potential rewards, responsible usage is essential. Users should set clear limits on time and spending, ensuring that gaming remains a controlled activity.</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It is also important to remain cautious when interacting with online platforms. Verifying website authenticity, avoiding suspicious links, and protecting personal information are key practices for maintaining security.</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By adopting responsible habits, users can enjoy the benefits of digital gaming while minimizing potential risks.</w:t>
      </w:r>
    </w:p>
    <w:p w:rsidR="00FC53CD" w:rsidRPr="00FC53CD" w:rsidRDefault="00FC53CD" w:rsidP="00FC53CD">
      <w:pPr>
        <w:spacing w:before="100" w:beforeAutospacing="1" w:after="100" w:afterAutospacing="1" w:line="240" w:lineRule="auto"/>
        <w:outlineLvl w:val="1"/>
        <w:rPr>
          <w:rFonts w:ascii="Times New Roman" w:eastAsia="Times New Roman" w:hAnsi="Times New Roman" w:cs="Times New Roman"/>
          <w:b/>
          <w:bCs/>
          <w:sz w:val="36"/>
          <w:szCs w:val="36"/>
        </w:rPr>
      </w:pPr>
      <w:r w:rsidRPr="00FC53CD">
        <w:rPr>
          <w:rFonts w:ascii="Times New Roman" w:eastAsia="Times New Roman" w:hAnsi="Times New Roman" w:cs="Times New Roman"/>
          <w:b/>
          <w:bCs/>
          <w:sz w:val="36"/>
          <w:szCs w:val="36"/>
        </w:rPr>
        <w:t>Conclusion</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hyperlink r:id="rId6" w:history="1">
        <w:proofErr w:type="spellStart"/>
        <w:r w:rsidRPr="00FC53CD">
          <w:rPr>
            <w:rStyle w:val="Hyperlink"/>
            <w:rFonts w:ascii="Times New Roman" w:eastAsia="Times New Roman" w:hAnsi="Times New Roman" w:cs="Times New Roman"/>
            <w:sz w:val="24"/>
            <w:szCs w:val="24"/>
          </w:rPr>
          <w:t>Dewacash</w:t>
        </w:r>
        <w:proofErr w:type="spellEnd"/>
      </w:hyperlink>
      <w:bookmarkStart w:id="0" w:name="_GoBack"/>
      <w:bookmarkEnd w:id="0"/>
      <w:r w:rsidRPr="00FC53CD">
        <w:rPr>
          <w:rFonts w:ascii="Times New Roman" w:eastAsia="Times New Roman" w:hAnsi="Times New Roman" w:cs="Times New Roman"/>
          <w:sz w:val="24"/>
          <w:szCs w:val="24"/>
        </w:rPr>
        <w:t xml:space="preserve"> represents a multifaceted digital ecosystem that combines gaming, betting, and in some cases, financial transaction capabilities into a single platform. Its appeal lies in its accessibility, variety of features, and user-focused design.</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lastRenderedPageBreak/>
        <w:t>However, the presence of mixed trust evaluations underscores the importance of careful consideration and independent verification. Users should prioritize security, understand platform features, and engage responsibly.</w:t>
      </w:r>
    </w:p>
    <w:p w:rsidR="00FC53CD" w:rsidRPr="00FC53CD" w:rsidRDefault="00FC53CD" w:rsidP="00FC53CD">
      <w:pPr>
        <w:spacing w:before="100" w:beforeAutospacing="1" w:after="100" w:afterAutospacing="1" w:line="240" w:lineRule="auto"/>
        <w:rPr>
          <w:rFonts w:ascii="Times New Roman" w:eastAsia="Times New Roman" w:hAnsi="Times New Roman" w:cs="Times New Roman"/>
          <w:sz w:val="24"/>
          <w:szCs w:val="24"/>
        </w:rPr>
      </w:pPr>
      <w:r w:rsidRPr="00FC53CD">
        <w:rPr>
          <w:rFonts w:ascii="Times New Roman" w:eastAsia="Times New Roman" w:hAnsi="Times New Roman" w:cs="Times New Roman"/>
          <w:sz w:val="24"/>
          <w:szCs w:val="24"/>
        </w:rPr>
        <w:t xml:space="preserve">As digital entertainment continues to expand, </w:t>
      </w:r>
      <w:proofErr w:type="spellStart"/>
      <w:r w:rsidRPr="00FC53CD">
        <w:rPr>
          <w:rFonts w:ascii="Times New Roman" w:eastAsia="Times New Roman" w:hAnsi="Times New Roman" w:cs="Times New Roman"/>
          <w:sz w:val="24"/>
          <w:szCs w:val="24"/>
        </w:rPr>
        <w:t>Dewacash</w:t>
      </w:r>
      <w:proofErr w:type="spellEnd"/>
      <w:r w:rsidRPr="00FC53CD">
        <w:rPr>
          <w:rFonts w:ascii="Times New Roman" w:eastAsia="Times New Roman" w:hAnsi="Times New Roman" w:cs="Times New Roman"/>
          <w:sz w:val="24"/>
          <w:szCs w:val="24"/>
        </w:rPr>
        <w:t xml:space="preserve"> remains an example of how modern platforms are evolving to meet the demands of a global audience seeking convenience, variety, and interactive experiences.</w:t>
      </w:r>
    </w:p>
    <w:p w:rsidR="007A02AD" w:rsidRDefault="007A02AD"/>
    <w:sectPr w:rsidR="007A0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BC"/>
    <w:rsid w:val="000604A8"/>
    <w:rsid w:val="007A02AD"/>
    <w:rsid w:val="009328BC"/>
    <w:rsid w:val="00FC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53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53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53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53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53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53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53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53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analjunctioncheese.com/blog.html" TargetMode="External"/><Relationship Id="rId5" Type="http://schemas.openxmlformats.org/officeDocument/2006/relationships/hyperlink" Target="https://www.canaljunctioncheese.com/blo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2026-04-18T14:35:00Z</cp:lastPrinted>
  <dcterms:created xsi:type="dcterms:W3CDTF">2026-04-18T14:34:00Z</dcterms:created>
  <dcterms:modified xsi:type="dcterms:W3CDTF">2026-04-18T14:35:00Z</dcterms:modified>
</cp:coreProperties>
</file>