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Mengenal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Naga303: Platform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Online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Lengkap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Terpercaya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menjanjikan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55136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Naga303</w:t>
        </w:r>
      </w:hyperlink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slot, live casino,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sportsbook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serbaguna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level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Apa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Itu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Naga303?</w:t>
      </w:r>
      <w:proofErr w:type="gram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Asia,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slot, baccarat, roulette,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user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friendly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selera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Ragam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Lengkap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 xml:space="preserve"> Online</w:t>
      </w:r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online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Singapore,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Hongkong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Sydney, Macau,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Jakarta Pools. </w:t>
      </w: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4D, 3D, 2D,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time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 xml:space="preserve">Slot Online </w:t>
      </w:r>
      <w:proofErr w:type="spellStart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>Gacor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slot online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provider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ternama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Pragmatic Play, PG Soft,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Habanero.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terkenal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tema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noBreakHyphen/>
        <w:t>tema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freespins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multipliers,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progresif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iCs/>
          <w:sz w:val="24"/>
          <w:szCs w:val="24"/>
        </w:rPr>
        <w:t>Gates of Olympus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iCs/>
          <w:sz w:val="24"/>
          <w:szCs w:val="24"/>
        </w:rPr>
        <w:t>Sweet Bonanza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RTP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 xml:space="preserve">Live Casino </w:t>
      </w:r>
      <w:proofErr w:type="spellStart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7"/>
          <w:szCs w:val="27"/>
        </w:rPr>
        <w:t>Sportbook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live casino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baccarat,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sicbo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roulette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live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dealer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sungguhan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seolah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casino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sportsbook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lastRenderedPageBreak/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pertandingan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liga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cabang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slot.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Bonus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Promosi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Menarik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bonus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promosi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bonus deposit,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mingguan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freespin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Program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Keamanan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Layanan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Pelanggan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keamanan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transaksi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mengklaim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proses deposit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withdrawal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wallet, virtual account,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QRIS,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platform.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Mengakses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Naga303: Login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Alternatif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Kestabilan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Akses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online, 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login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alternatif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pemblokiran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Tersedianya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pembatasan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Tips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Pintar</w:t>
      </w:r>
      <w:proofErr w:type="spellEnd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 xml:space="preserve"> di Naga303</w:t>
      </w:r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Naga303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modal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tips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551367" w:rsidRPr="00551367" w:rsidRDefault="00551367" w:rsidP="00551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Pahami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slot,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live casino. </w:t>
      </w:r>
    </w:p>
    <w:p w:rsidR="00551367" w:rsidRPr="00551367" w:rsidRDefault="00551367" w:rsidP="00551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Kelola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Anggaran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Tetapkan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mingguan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tergoda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bertaruh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1367" w:rsidRPr="00551367" w:rsidRDefault="00551367" w:rsidP="00551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Manfaatkan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Bonus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ekstra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1367" w:rsidRPr="00551367" w:rsidRDefault="00551367" w:rsidP="00551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Perhatikan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>Waktu</w:t>
      </w:r>
      <w:proofErr w:type="spellEnd"/>
      <w:r w:rsidRPr="00551367">
        <w:rPr>
          <w:rFonts w:ascii="Times New Roman" w:eastAsia="Times New Roman" w:hAnsi="Times New Roman" w:cs="Times New Roman"/>
          <w:bCs/>
          <w:sz w:val="24"/>
          <w:szCs w:val="24"/>
        </w:rPr>
        <w:t xml:space="preserve"> Main</w:t>
      </w:r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slot.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</w:rPr>
      </w:pPr>
      <w:proofErr w:type="spellStart"/>
      <w:r w:rsidRPr="00551367">
        <w:rPr>
          <w:rFonts w:ascii="Times New Roman" w:eastAsia="Times New Roman" w:hAnsi="Times New Roman" w:cs="Times New Roman"/>
          <w:bCs/>
          <w:sz w:val="36"/>
          <w:szCs w:val="36"/>
        </w:rPr>
        <w:t>Kesimpulan</w:t>
      </w:r>
      <w:proofErr w:type="spellEnd"/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"https://craftcrave.net/"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51367">
        <w:rPr>
          <w:rStyle w:val="Hyperlink"/>
          <w:rFonts w:ascii="Times New Roman" w:eastAsia="Times New Roman" w:hAnsi="Times New Roman" w:cs="Times New Roman"/>
          <w:sz w:val="24"/>
          <w:szCs w:val="24"/>
        </w:rPr>
        <w:t>Naga303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slot, live casino,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pendukung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pun,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keseruan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1367" w:rsidRPr="00551367" w:rsidRDefault="00551367" w:rsidP="00551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memaksimalkan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online modern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67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51367">
        <w:rPr>
          <w:rFonts w:ascii="Times New Roman" w:eastAsia="Times New Roman" w:hAnsi="Times New Roman" w:cs="Times New Roman"/>
          <w:sz w:val="24"/>
          <w:szCs w:val="24"/>
        </w:rPr>
        <w:t xml:space="preserve"> Naga303.</w:t>
      </w:r>
      <w:proofErr w:type="gramEnd"/>
    </w:p>
    <w:p w:rsidR="00C729CF" w:rsidRPr="00551367" w:rsidRDefault="00C729CF"/>
    <w:sectPr w:rsidR="00C729CF" w:rsidRPr="0055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F2C55"/>
    <w:multiLevelType w:val="multilevel"/>
    <w:tmpl w:val="CBEE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9A"/>
    <w:rsid w:val="00317705"/>
    <w:rsid w:val="00551367"/>
    <w:rsid w:val="00C729CF"/>
    <w:rsid w:val="00E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1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1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13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13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367"/>
    <w:rPr>
      <w:b/>
      <w:bCs/>
    </w:rPr>
  </w:style>
  <w:style w:type="character" w:styleId="Emphasis">
    <w:name w:val="Emphasis"/>
    <w:basedOn w:val="DefaultParagraphFont"/>
    <w:uiPriority w:val="20"/>
    <w:qFormat/>
    <w:rsid w:val="00551367"/>
    <w:rPr>
      <w:i/>
      <w:iCs/>
    </w:rPr>
  </w:style>
  <w:style w:type="character" w:styleId="Hyperlink">
    <w:name w:val="Hyperlink"/>
    <w:basedOn w:val="DefaultParagraphFont"/>
    <w:uiPriority w:val="99"/>
    <w:unhideWhenUsed/>
    <w:rsid w:val="00551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1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51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13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513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5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367"/>
    <w:rPr>
      <w:b/>
      <w:bCs/>
    </w:rPr>
  </w:style>
  <w:style w:type="character" w:styleId="Emphasis">
    <w:name w:val="Emphasis"/>
    <w:basedOn w:val="DefaultParagraphFont"/>
    <w:uiPriority w:val="20"/>
    <w:qFormat/>
    <w:rsid w:val="00551367"/>
    <w:rPr>
      <w:i/>
      <w:iCs/>
    </w:rPr>
  </w:style>
  <w:style w:type="character" w:styleId="Hyperlink">
    <w:name w:val="Hyperlink"/>
    <w:basedOn w:val="DefaultParagraphFont"/>
    <w:uiPriority w:val="99"/>
    <w:unhideWhenUsed/>
    <w:rsid w:val="00551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aftcrave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2026-04-03T21:45:00Z</cp:lastPrinted>
  <dcterms:created xsi:type="dcterms:W3CDTF">2026-04-03T21:44:00Z</dcterms:created>
  <dcterms:modified xsi:type="dcterms:W3CDTF">2026-04-03T21:45:00Z</dcterms:modified>
</cp:coreProperties>
</file>